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720" w:firstLineChars="200"/>
        <w:jc w:val="center"/>
        <w:rPr>
          <w:rFonts w:ascii="黑体" w:hAnsi="黑体" w:eastAsia="黑体" w:cs="黑体"/>
          <w:sz w:val="36"/>
          <w:szCs w:val="36"/>
        </w:rPr>
      </w:pPr>
      <w:r>
        <w:rPr>
          <w:rFonts w:hint="eastAsia" w:ascii="黑体" w:hAnsi="黑体" w:eastAsia="黑体" w:cs="黑体"/>
          <w:sz w:val="36"/>
          <w:szCs w:val="36"/>
        </w:rPr>
        <w:t>2</w:t>
      </w:r>
      <w:r>
        <w:rPr>
          <w:rFonts w:ascii="黑体" w:hAnsi="黑体" w:eastAsia="黑体" w:cs="黑体"/>
          <w:sz w:val="36"/>
          <w:szCs w:val="36"/>
        </w:rPr>
        <w:t>022年度</w:t>
      </w:r>
      <w:r>
        <w:rPr>
          <w:rFonts w:hint="eastAsia" w:ascii="黑体" w:hAnsi="黑体" w:eastAsia="黑体" w:cs="黑体"/>
          <w:sz w:val="36"/>
          <w:szCs w:val="36"/>
          <w:lang w:val="en-US" w:eastAsia="zh-CN"/>
        </w:rPr>
        <w:t>**</w:t>
      </w:r>
      <w:r>
        <w:rPr>
          <w:rFonts w:hint="eastAsia" w:ascii="黑体" w:hAnsi="黑体" w:eastAsia="黑体" w:cs="黑体"/>
          <w:sz w:val="36"/>
          <w:szCs w:val="36"/>
        </w:rPr>
        <w:t>学科建设情况总结报告</w:t>
      </w:r>
    </w:p>
    <w:p>
      <w:pPr>
        <w:snapToGrid w:val="0"/>
        <w:spacing w:line="360" w:lineRule="auto"/>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snapToGrid w:val="0"/>
        <w:spacing w:line="360" w:lineRule="auto"/>
        <w:rPr>
          <w:rFonts w:ascii="黑体" w:hAnsi="黑体" w:eastAsia="黑体" w:cstheme="minorEastAsia"/>
          <w:sz w:val="32"/>
          <w:szCs w:val="32"/>
        </w:rPr>
      </w:pPr>
      <w:r>
        <w:rPr>
          <w:rFonts w:hint="eastAsia" w:ascii="黑体" w:hAnsi="黑体" w:eastAsia="黑体" w:cs="仿宋_GB2312"/>
          <w:sz w:val="32"/>
          <w:szCs w:val="32"/>
        </w:rPr>
        <w:t>一、总体情况</w:t>
      </w:r>
    </w:p>
    <w:p>
      <w:pPr>
        <w:snapToGrid w:val="0"/>
        <w:spacing w:line="360" w:lineRule="auto"/>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（一）标志性成果取得情况</w:t>
      </w:r>
    </w:p>
    <w:tbl>
      <w:tblPr>
        <w:tblStyle w:val="8"/>
        <w:tblW w:w="8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65"/>
        <w:gridCol w:w="1748"/>
        <w:gridCol w:w="3237"/>
        <w:gridCol w:w="1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成果类别</w:t>
            </w:r>
          </w:p>
        </w:tc>
        <w:tc>
          <w:tcPr>
            <w:tcW w:w="17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成果层级</w:t>
            </w:r>
          </w:p>
        </w:tc>
        <w:tc>
          <w:tcPr>
            <w:tcW w:w="3237"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重大成果具体内容</w:t>
            </w:r>
          </w:p>
        </w:tc>
        <w:tc>
          <w:tcPr>
            <w:tcW w:w="141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获得时间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c>
          <w:tcPr>
            <w:tcW w:w="3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FF0000"/>
                <w:sz w:val="20"/>
                <w:szCs w:val="20"/>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FF0000"/>
                <w:sz w:val="20"/>
                <w:szCs w:val="20"/>
                <w:u w:val="none"/>
              </w:rPr>
            </w:pPr>
          </w:p>
        </w:tc>
      </w:tr>
    </w:tbl>
    <w:p>
      <w:pPr>
        <w:snapToGrid w:val="0"/>
        <w:spacing w:line="360" w:lineRule="auto"/>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（二）年度目标完成情况</w:t>
      </w:r>
    </w:p>
    <w:p>
      <w:pPr>
        <w:snapToGrid w:val="0"/>
        <w:spacing w:line="360" w:lineRule="auto"/>
        <w:ind w:firstLine="640" w:firstLineChars="200"/>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（三）资金到位及使用情况</w:t>
      </w:r>
    </w:p>
    <w:tbl>
      <w:tblPr>
        <w:tblStyle w:val="8"/>
        <w:tblW w:w="83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2253"/>
        <w:gridCol w:w="3261"/>
        <w:gridCol w:w="1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911" w:type="dxa"/>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2253" w:type="dxa"/>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指标名称</w:t>
            </w:r>
          </w:p>
        </w:tc>
        <w:tc>
          <w:tcPr>
            <w:tcW w:w="3261" w:type="dxa"/>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指标解释</w:t>
            </w:r>
          </w:p>
        </w:tc>
        <w:tc>
          <w:tcPr>
            <w:tcW w:w="1903" w:type="dxa"/>
            <w:tcBorders>
              <w:top w:val="single" w:color="auto" w:sz="4" w:space="0"/>
              <w:left w:val="single" w:color="auto" w:sz="4" w:space="0"/>
              <w:bottom w:val="single" w:color="auto" w:sz="4" w:space="0"/>
              <w:right w:val="single" w:color="auto" w:sz="4" w:space="0"/>
            </w:tcBorders>
            <w:shd w:val="clear" w:color="auto" w:fill="DADADA" w:themeFill="accent3" w:themeFillTint="66"/>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经费数（万元）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Arial" w:hAnsi="Arial" w:cs="Arial" w:eastAsiaTheme="minorEastAsia"/>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当年经费拨入</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Arial" w:hAnsi="Arial" w:cs="Arial" w:eastAsiaTheme="minorEastAsia"/>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人员劳务费支出</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包括各种形式的工资、补助工资、津贴、价格补贴、奖金、福利、失业保险、养老保险、医疗保险、工伤保险、人民助学金等。</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Arial" w:hAnsi="Arial" w:cs="Arial" w:eastAsiaTheme="minorEastAsia"/>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0"/>
                <w:szCs w:val="20"/>
              </w:rPr>
            </w:pPr>
            <w:r>
              <w:rPr>
                <w:rFonts w:hint="eastAsia" w:ascii="宋体" w:hAnsi="宋体" w:eastAsia="宋体" w:cs="宋体"/>
                <w:i w:val="0"/>
                <w:iCs w:val="0"/>
                <w:color w:val="000000"/>
                <w:kern w:val="0"/>
                <w:sz w:val="20"/>
                <w:szCs w:val="20"/>
                <w:u w:val="none"/>
                <w:lang w:val="en-US" w:eastAsia="zh-CN" w:bidi="ar"/>
              </w:rPr>
              <w:t>业务费支出</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指从事科技活动的全部消耗性支出。如药品材料费、水电费、差旅费、计算机机时费、资料印刷费等。</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固定资产购置费支出</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指使用非基建项目资金购置的按固定资产管理的仪器设备费用和为研究所(室)设备改造、维修支付的费用等。</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9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其中:  仪器设备费</w:t>
            </w: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指使用非基建项目资金购置的按固定资产管理的仪器设备费用。</w:t>
            </w:r>
          </w:p>
        </w:tc>
        <w:tc>
          <w:tcPr>
            <w:tcW w:w="19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pPr>
        <w:numPr>
          <w:ilvl w:val="0"/>
          <w:numId w:val="1"/>
        </w:numPr>
        <w:snapToGrid w:val="0"/>
        <w:spacing w:line="360" w:lineRule="auto"/>
        <w:ind w:firstLine="640" w:firstLineChars="200"/>
        <w:jc w:val="left"/>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学科基础设施建设情况</w:t>
      </w:r>
    </w:p>
    <w:p>
      <w:pPr>
        <w:numPr>
          <w:numId w:val="0"/>
        </w:numPr>
        <w:snapToGrid w:val="0"/>
        <w:spacing w:line="360" w:lineRule="auto"/>
        <w:jc w:val="left"/>
        <w:rPr>
          <w:rFonts w:hint="eastAsia" w:ascii="楷体_GB2312" w:hAnsi="仿宋_GB2312" w:eastAsia="楷体_GB2312" w:cs="仿宋_GB2312"/>
          <w:sz w:val="32"/>
          <w:szCs w:val="32"/>
        </w:rPr>
      </w:pPr>
    </w:p>
    <w:p>
      <w:pPr>
        <w:snapToGrid w:val="0"/>
        <w:spacing w:line="360" w:lineRule="auto"/>
        <w:rPr>
          <w:rFonts w:ascii="黑体" w:hAnsi="黑体" w:eastAsia="黑体" w:cs="仿宋_GB2312"/>
          <w:sz w:val="32"/>
          <w:szCs w:val="32"/>
        </w:rPr>
      </w:pPr>
      <w:r>
        <w:rPr>
          <w:rFonts w:hint="eastAsia" w:ascii="黑体" w:hAnsi="黑体" w:eastAsia="黑体" w:cs="仿宋_GB2312"/>
          <w:sz w:val="32"/>
          <w:szCs w:val="32"/>
        </w:rPr>
        <w:t>二、建设任务进展情况</w:t>
      </w:r>
    </w:p>
    <w:p>
      <w:pPr>
        <w:snapToGrid w:val="0"/>
        <w:spacing w:line="360" w:lineRule="auto"/>
        <w:ind w:firstLine="510"/>
        <w:rPr>
          <w:rFonts w:hint="default" w:ascii="楷体_GB2312" w:hAnsi="仿宋_GB2312" w:eastAsia="楷体_GB2312" w:cs="仿宋_GB2312"/>
          <w:sz w:val="32"/>
          <w:szCs w:val="32"/>
          <w:lang w:val="en-US" w:eastAsia="zh-CN"/>
        </w:rPr>
      </w:pPr>
      <w:r>
        <w:rPr>
          <w:rFonts w:hint="eastAsia" w:ascii="楷体_GB2312" w:hAnsi="仿宋_GB2312" w:eastAsia="楷体_GB2312" w:cs="仿宋_GB2312"/>
          <w:sz w:val="32"/>
          <w:szCs w:val="32"/>
        </w:rPr>
        <w:t>（一）</w:t>
      </w:r>
      <w:r>
        <w:rPr>
          <w:rFonts w:hint="eastAsia" w:ascii="楷体_GB2312" w:hAnsi="仿宋_GB2312" w:eastAsia="楷体_GB2312" w:cs="仿宋_GB2312"/>
          <w:sz w:val="32"/>
          <w:szCs w:val="32"/>
          <w:lang w:val="en-US" w:eastAsia="zh-CN"/>
        </w:rPr>
        <w:t>立德树人根本任务</w:t>
      </w:r>
    </w:p>
    <w:p>
      <w:pPr>
        <w:numPr>
          <w:ilvl w:val="0"/>
          <w:numId w:val="2"/>
        </w:numPr>
        <w:snapToGrid w:val="0"/>
        <w:spacing w:line="360" w:lineRule="auto"/>
        <w:ind w:firstLine="510"/>
        <w:rPr>
          <w:rFonts w:ascii="楷体_GB2312" w:hAnsi="仿宋_GB2312" w:eastAsia="楷体_GB2312" w:cs="仿宋_GB2312"/>
          <w:sz w:val="32"/>
          <w:szCs w:val="32"/>
        </w:rPr>
      </w:pPr>
      <w:r>
        <w:rPr>
          <w:rFonts w:hint="eastAsia" w:ascii="楷体_GB2312" w:hAnsi="仿宋_GB2312" w:eastAsia="楷体_GB2312" w:cs="仿宋_GB2312"/>
          <w:sz w:val="32"/>
          <w:szCs w:val="32"/>
          <w:lang w:val="en-US" w:eastAsia="zh-CN"/>
        </w:rPr>
        <w:t>服务国家战略需求</w:t>
      </w:r>
    </w:p>
    <w:p>
      <w:pPr>
        <w:numPr>
          <w:ilvl w:val="0"/>
          <w:numId w:val="2"/>
        </w:numPr>
        <w:snapToGrid w:val="0"/>
        <w:spacing w:line="360" w:lineRule="auto"/>
        <w:ind w:firstLine="510"/>
        <w:rPr>
          <w:rFonts w:hint="default" w:ascii="楷体_GB2312" w:hAnsi="仿宋_GB2312" w:eastAsia="楷体_GB2312" w:cs="仿宋_GB2312"/>
          <w:sz w:val="32"/>
          <w:szCs w:val="32"/>
          <w:lang w:val="en-US" w:eastAsia="zh-CN"/>
        </w:rPr>
      </w:pPr>
      <w:r>
        <w:rPr>
          <w:rFonts w:hint="eastAsia" w:ascii="楷体_GB2312" w:hAnsi="仿宋_GB2312" w:eastAsia="楷体_GB2312" w:cs="仿宋_GB2312"/>
          <w:sz w:val="32"/>
          <w:szCs w:val="32"/>
        </w:rPr>
        <w:t>高</w:t>
      </w:r>
      <w:r>
        <w:rPr>
          <w:rFonts w:hint="eastAsia" w:ascii="楷体_GB2312" w:hAnsi="仿宋_GB2312" w:eastAsia="楷体_GB2312" w:cs="仿宋_GB2312"/>
          <w:sz w:val="32"/>
          <w:szCs w:val="32"/>
          <w:lang w:val="en-US" w:eastAsia="zh-CN"/>
        </w:rPr>
        <w:t>水平师资</w:t>
      </w:r>
      <w:r>
        <w:rPr>
          <w:rFonts w:hint="eastAsia" w:ascii="楷体_GB2312" w:hAnsi="仿宋_GB2312" w:eastAsia="楷体_GB2312" w:cs="仿宋_GB2312"/>
          <w:sz w:val="32"/>
          <w:szCs w:val="32"/>
        </w:rPr>
        <w:t>队伍建设</w:t>
      </w:r>
    </w:p>
    <w:p>
      <w:pPr>
        <w:snapToGrid w:val="0"/>
        <w:spacing w:line="360" w:lineRule="auto"/>
        <w:ind w:firstLine="510"/>
        <w:rPr>
          <w:rFonts w:hint="default" w:ascii="楷体_GB2312" w:hAnsi="仿宋_GB2312" w:eastAsia="楷体_GB2312" w:cs="仿宋_GB2312"/>
          <w:sz w:val="32"/>
          <w:szCs w:val="32"/>
          <w:lang w:val="en-US" w:eastAsia="zh-CN"/>
        </w:rPr>
      </w:pPr>
      <w:r>
        <w:rPr>
          <w:rFonts w:hint="eastAsia" w:ascii="楷体_GB2312" w:hAnsi="仿宋_GB2312" w:eastAsia="楷体_GB2312" w:cs="仿宋_GB2312"/>
          <w:sz w:val="32"/>
          <w:szCs w:val="32"/>
        </w:rPr>
        <w:t>（四）</w:t>
      </w:r>
      <w:r>
        <w:rPr>
          <w:rFonts w:hint="eastAsia" w:ascii="楷体_GB2312" w:hAnsi="仿宋_GB2312" w:eastAsia="楷体_GB2312" w:cs="仿宋_GB2312"/>
          <w:sz w:val="32"/>
          <w:szCs w:val="32"/>
          <w:lang w:val="en-US" w:eastAsia="zh-CN"/>
        </w:rPr>
        <w:t>深化产教融合</w:t>
      </w:r>
    </w:p>
    <w:p>
      <w:pPr>
        <w:snapToGrid w:val="0"/>
        <w:spacing w:line="360" w:lineRule="auto"/>
        <w:ind w:firstLine="510"/>
        <w:rPr>
          <w:rFonts w:ascii="楷体_GB2312" w:hAnsi="仿宋_GB2312" w:eastAsia="楷体_GB2312" w:cs="仿宋_GB2312"/>
          <w:sz w:val="32"/>
          <w:szCs w:val="32"/>
        </w:rPr>
      </w:pPr>
      <w:r>
        <w:rPr>
          <w:rFonts w:hint="eastAsia" w:ascii="楷体_GB2312" w:hAnsi="仿宋_GB2312" w:eastAsia="楷体_GB2312" w:cs="仿宋_GB2312"/>
          <w:sz w:val="32"/>
          <w:szCs w:val="32"/>
        </w:rPr>
        <w:t>（五）国际合作</w:t>
      </w:r>
      <w:bookmarkStart w:id="0" w:name="_GoBack"/>
      <w:bookmarkEnd w:id="0"/>
      <w:r>
        <w:rPr>
          <w:rFonts w:hint="eastAsia" w:ascii="楷体_GB2312" w:hAnsi="仿宋_GB2312" w:eastAsia="楷体_GB2312" w:cs="仿宋_GB2312"/>
          <w:sz w:val="32"/>
          <w:szCs w:val="32"/>
        </w:rPr>
        <w:t>交流</w:t>
      </w:r>
    </w:p>
    <w:p>
      <w:pPr>
        <w:snapToGrid w:val="0"/>
        <w:spacing w:line="360" w:lineRule="auto"/>
        <w:rPr>
          <w:rFonts w:ascii="黑体" w:hAnsi="黑体" w:eastAsia="黑体" w:cs="仿宋_GB2312"/>
          <w:sz w:val="32"/>
          <w:szCs w:val="32"/>
        </w:rPr>
      </w:pPr>
      <w:r>
        <w:rPr>
          <w:rFonts w:hint="eastAsia" w:ascii="黑体" w:hAnsi="黑体" w:eastAsia="黑体" w:cs="仿宋_GB2312"/>
          <w:sz w:val="32"/>
          <w:szCs w:val="32"/>
        </w:rPr>
        <w:t>三、存在的主要问题及原因分析</w:t>
      </w:r>
    </w:p>
    <w:p>
      <w:pPr>
        <w:snapToGrid w:val="0"/>
        <w:spacing w:line="360" w:lineRule="auto"/>
        <w:rPr>
          <w:rFonts w:ascii="黑体" w:hAnsi="黑体" w:eastAsia="黑体" w:cs="仿宋_GB2312"/>
          <w:sz w:val="32"/>
          <w:szCs w:val="32"/>
        </w:rPr>
      </w:pPr>
      <w:r>
        <w:rPr>
          <w:rFonts w:hint="eastAsia" w:ascii="黑体" w:hAnsi="黑体" w:eastAsia="黑体" w:cs="仿宋_GB2312"/>
          <w:sz w:val="32"/>
          <w:szCs w:val="32"/>
        </w:rPr>
        <w:t>四、下一步重点举措</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46389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12CE9"/>
    <w:multiLevelType w:val="singleLevel"/>
    <w:tmpl w:val="CCF12CE9"/>
    <w:lvl w:ilvl="0" w:tentative="0">
      <w:start w:val="4"/>
      <w:numFmt w:val="chineseCounting"/>
      <w:suff w:val="nothing"/>
      <w:lvlText w:val="（%1）"/>
      <w:lvlJc w:val="left"/>
      <w:rPr>
        <w:rFonts w:hint="eastAsia"/>
      </w:rPr>
    </w:lvl>
  </w:abstractNum>
  <w:abstractNum w:abstractNumId="1">
    <w:nsid w:val="D88697C2"/>
    <w:multiLevelType w:val="singleLevel"/>
    <w:tmpl w:val="D88697C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ZWIwNzgyMTEwM2RhOGQwOTdmYWVmZGY3NzZjNjYifQ=="/>
  </w:docVars>
  <w:rsids>
    <w:rsidRoot w:val="00172A27"/>
    <w:rsid w:val="00056585"/>
    <w:rsid w:val="00072CEF"/>
    <w:rsid w:val="00074860"/>
    <w:rsid w:val="000C4789"/>
    <w:rsid w:val="000C669D"/>
    <w:rsid w:val="000D3F67"/>
    <w:rsid w:val="000E6397"/>
    <w:rsid w:val="00105A87"/>
    <w:rsid w:val="00122EC2"/>
    <w:rsid w:val="00132B30"/>
    <w:rsid w:val="00172A27"/>
    <w:rsid w:val="001A25D6"/>
    <w:rsid w:val="001B477F"/>
    <w:rsid w:val="001B7F0E"/>
    <w:rsid w:val="001F7314"/>
    <w:rsid w:val="002021AB"/>
    <w:rsid w:val="00264724"/>
    <w:rsid w:val="0027425A"/>
    <w:rsid w:val="002C3010"/>
    <w:rsid w:val="002D42D4"/>
    <w:rsid w:val="002E001D"/>
    <w:rsid w:val="002E4BB3"/>
    <w:rsid w:val="002F47AA"/>
    <w:rsid w:val="00352A00"/>
    <w:rsid w:val="0035590A"/>
    <w:rsid w:val="00381F24"/>
    <w:rsid w:val="00384B08"/>
    <w:rsid w:val="00405AA9"/>
    <w:rsid w:val="004873C8"/>
    <w:rsid w:val="004A3FF1"/>
    <w:rsid w:val="004B0AD2"/>
    <w:rsid w:val="004C704A"/>
    <w:rsid w:val="0052394B"/>
    <w:rsid w:val="00664A92"/>
    <w:rsid w:val="006D038E"/>
    <w:rsid w:val="006D06B2"/>
    <w:rsid w:val="006D6DF8"/>
    <w:rsid w:val="007363A3"/>
    <w:rsid w:val="00864695"/>
    <w:rsid w:val="00883F7A"/>
    <w:rsid w:val="008B0E1C"/>
    <w:rsid w:val="008B1655"/>
    <w:rsid w:val="00901402"/>
    <w:rsid w:val="00904B3B"/>
    <w:rsid w:val="00913C69"/>
    <w:rsid w:val="00946FB9"/>
    <w:rsid w:val="009C007D"/>
    <w:rsid w:val="00A769C1"/>
    <w:rsid w:val="00AB240F"/>
    <w:rsid w:val="00AF26B6"/>
    <w:rsid w:val="00B2110E"/>
    <w:rsid w:val="00B23E53"/>
    <w:rsid w:val="00B5258A"/>
    <w:rsid w:val="00B52630"/>
    <w:rsid w:val="00B53564"/>
    <w:rsid w:val="00B55666"/>
    <w:rsid w:val="00B66EF5"/>
    <w:rsid w:val="00B845DB"/>
    <w:rsid w:val="00BC245A"/>
    <w:rsid w:val="00BC27DD"/>
    <w:rsid w:val="00BD7D68"/>
    <w:rsid w:val="00C5003C"/>
    <w:rsid w:val="00C602EE"/>
    <w:rsid w:val="00C819A6"/>
    <w:rsid w:val="00CD7F24"/>
    <w:rsid w:val="00D03F72"/>
    <w:rsid w:val="00D16B1E"/>
    <w:rsid w:val="00D221F7"/>
    <w:rsid w:val="00D4690A"/>
    <w:rsid w:val="00D51166"/>
    <w:rsid w:val="00D848A0"/>
    <w:rsid w:val="00D92EDE"/>
    <w:rsid w:val="00DC4441"/>
    <w:rsid w:val="00DD4528"/>
    <w:rsid w:val="00E072D1"/>
    <w:rsid w:val="00E152F7"/>
    <w:rsid w:val="00E75057"/>
    <w:rsid w:val="00EA0997"/>
    <w:rsid w:val="00EA5DF5"/>
    <w:rsid w:val="00F21A0B"/>
    <w:rsid w:val="00F73287"/>
    <w:rsid w:val="00F97563"/>
    <w:rsid w:val="00FD3911"/>
    <w:rsid w:val="00FD3CF5"/>
    <w:rsid w:val="03CF5817"/>
    <w:rsid w:val="047D34C5"/>
    <w:rsid w:val="04AC5B58"/>
    <w:rsid w:val="04D53301"/>
    <w:rsid w:val="0590791C"/>
    <w:rsid w:val="078801B7"/>
    <w:rsid w:val="09C13E54"/>
    <w:rsid w:val="09DD72C1"/>
    <w:rsid w:val="0AE71698"/>
    <w:rsid w:val="0D307327"/>
    <w:rsid w:val="0EBB3568"/>
    <w:rsid w:val="10EF3511"/>
    <w:rsid w:val="12D60970"/>
    <w:rsid w:val="1990114D"/>
    <w:rsid w:val="19FB75B6"/>
    <w:rsid w:val="1A441E0D"/>
    <w:rsid w:val="1DB4365C"/>
    <w:rsid w:val="1F8E5BB9"/>
    <w:rsid w:val="220D23CC"/>
    <w:rsid w:val="23CF05F8"/>
    <w:rsid w:val="23DD1433"/>
    <w:rsid w:val="2652435A"/>
    <w:rsid w:val="2A9F38E6"/>
    <w:rsid w:val="2D2325AC"/>
    <w:rsid w:val="2DAF3E40"/>
    <w:rsid w:val="2F315E51"/>
    <w:rsid w:val="31615451"/>
    <w:rsid w:val="38C904AC"/>
    <w:rsid w:val="40F05F95"/>
    <w:rsid w:val="4AD827D0"/>
    <w:rsid w:val="4AE50A49"/>
    <w:rsid w:val="4B4B4D50"/>
    <w:rsid w:val="4FD351E6"/>
    <w:rsid w:val="5AE40D1D"/>
    <w:rsid w:val="5AEF0A04"/>
    <w:rsid w:val="5C616AD7"/>
    <w:rsid w:val="5F103B28"/>
    <w:rsid w:val="637703F6"/>
    <w:rsid w:val="638B7F88"/>
    <w:rsid w:val="64F70E0F"/>
    <w:rsid w:val="654C1999"/>
    <w:rsid w:val="665D780F"/>
    <w:rsid w:val="673F5EBD"/>
    <w:rsid w:val="67C05B98"/>
    <w:rsid w:val="69E623BC"/>
    <w:rsid w:val="6A6B5ED6"/>
    <w:rsid w:val="72D843B7"/>
    <w:rsid w:val="772938E8"/>
    <w:rsid w:val="7995187C"/>
    <w:rsid w:val="7A326F58"/>
    <w:rsid w:val="7F821179"/>
    <w:rsid w:val="7F8E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99"/>
    <w:pPr>
      <w:shd w:val="clear" w:color="auto" w:fill="FFFFFF"/>
      <w:spacing w:before="720" w:after="120" w:line="240" w:lineRule="atLeast"/>
      <w:jc w:val="right"/>
    </w:pPr>
    <w:rPr>
      <w:rFonts w:ascii="MingLiU" w:hAnsi="Courier New" w:eastAsia="MingLiU" w:cs="MingLiU"/>
      <w:spacing w:val="30"/>
      <w:kern w:val="0"/>
      <w:sz w:val="30"/>
      <w:szCs w:val="30"/>
    </w:rPr>
  </w:style>
  <w:style w:type="paragraph" w:styleId="3">
    <w:name w:val="Date"/>
    <w:basedOn w:val="1"/>
    <w:next w:val="1"/>
    <w:link w:val="14"/>
    <w:qFormat/>
    <w:uiPriority w:val="0"/>
    <w:pPr>
      <w:ind w:left="100" w:leftChars="2500"/>
    </w:pPr>
  </w:style>
  <w:style w:type="paragraph" w:styleId="4">
    <w:name w:val="Balloon Text"/>
    <w:basedOn w:val="1"/>
    <w:link w:val="19"/>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0"/>
    <w:rPr>
      <w:color w:val="333333"/>
      <w:u w:val="none"/>
    </w:rPr>
  </w:style>
  <w:style w:type="character" w:styleId="12">
    <w:name w:val="Hyperlink"/>
    <w:basedOn w:val="10"/>
    <w:semiHidden/>
    <w:unhideWhenUsed/>
    <w:qFormat/>
    <w:uiPriority w:val="0"/>
    <w:rPr>
      <w:color w:val="333333"/>
      <w:u w:val="none"/>
    </w:rPr>
  </w:style>
  <w:style w:type="character" w:styleId="13">
    <w:name w:val="annotation reference"/>
    <w:basedOn w:val="10"/>
    <w:qFormat/>
    <w:uiPriority w:val="0"/>
    <w:rPr>
      <w:sz w:val="21"/>
      <w:szCs w:val="21"/>
    </w:rPr>
  </w:style>
  <w:style w:type="character" w:customStyle="1" w:styleId="14">
    <w:name w:val="日期 字符"/>
    <w:basedOn w:val="10"/>
    <w:link w:val="3"/>
    <w:qFormat/>
    <w:uiPriority w:val="0"/>
    <w:rPr>
      <w:rFonts w:asciiTheme="minorHAnsi" w:hAnsiTheme="minorHAnsi" w:eastAsiaTheme="minorEastAsia" w:cstheme="minorBidi"/>
      <w:kern w:val="2"/>
      <w:sz w:val="21"/>
      <w:szCs w:val="24"/>
    </w:rPr>
  </w:style>
  <w:style w:type="character" w:customStyle="1" w:styleId="15">
    <w:name w:val="页眉 字符"/>
    <w:basedOn w:val="10"/>
    <w:link w:val="6"/>
    <w:qFormat/>
    <w:uiPriority w:val="0"/>
    <w:rPr>
      <w:rFonts w:asciiTheme="minorHAnsi" w:hAnsiTheme="minorHAnsi" w:eastAsiaTheme="minorEastAsia" w:cstheme="minorBidi"/>
      <w:kern w:val="2"/>
      <w:sz w:val="18"/>
      <w:szCs w:val="18"/>
    </w:rPr>
  </w:style>
  <w:style w:type="character" w:customStyle="1" w:styleId="16">
    <w:name w:val="页脚 字符"/>
    <w:basedOn w:val="10"/>
    <w:link w:val="5"/>
    <w:qFormat/>
    <w:uiPriority w:val="99"/>
    <w:rPr>
      <w:rFonts w:asciiTheme="minorHAnsi" w:hAnsiTheme="minorHAnsi" w:eastAsiaTheme="minorEastAsia" w:cstheme="minorBidi"/>
      <w:kern w:val="2"/>
      <w:sz w:val="18"/>
      <w:szCs w:val="18"/>
    </w:rPr>
  </w:style>
  <w:style w:type="paragraph" w:customStyle="1" w:styleId="17">
    <w:name w:val="列出段落1"/>
    <w:basedOn w:val="1"/>
    <w:unhideWhenUsed/>
    <w:qFormat/>
    <w:uiPriority w:val="99"/>
    <w:pPr>
      <w:ind w:firstLine="420" w:firstLineChars="200"/>
    </w:pPr>
  </w:style>
  <w:style w:type="character" w:customStyle="1" w:styleId="18">
    <w:name w:val="正文文本 字符"/>
    <w:basedOn w:val="10"/>
    <w:link w:val="2"/>
    <w:qFormat/>
    <w:uiPriority w:val="99"/>
    <w:rPr>
      <w:rFonts w:ascii="MingLiU" w:hAnsi="Courier New" w:eastAsia="MingLiU" w:cs="MingLiU"/>
      <w:spacing w:val="30"/>
      <w:sz w:val="30"/>
      <w:szCs w:val="30"/>
      <w:shd w:val="clear" w:color="auto" w:fill="FFFFFF"/>
    </w:rPr>
  </w:style>
  <w:style w:type="character" w:customStyle="1" w:styleId="19">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20">
    <w:name w:val="font11"/>
    <w:basedOn w:val="10"/>
    <w:qFormat/>
    <w:uiPriority w:val="0"/>
    <w:rPr>
      <w:rFonts w:hint="eastAsia" w:ascii="宋体" w:hAnsi="宋体" w:eastAsia="宋体" w:cs="宋体"/>
      <w:color w:val="000000"/>
      <w:sz w:val="20"/>
      <w:szCs w:val="20"/>
      <w:u w:val="none"/>
    </w:rPr>
  </w:style>
  <w:style w:type="paragraph" w:styleId="21">
    <w:name w:val="List Paragraph"/>
    <w:basedOn w:val="1"/>
    <w:unhideWhenUsed/>
    <w:qFormat/>
    <w:uiPriority w:val="99"/>
    <w:pPr>
      <w:ind w:firstLine="420" w:firstLineChars="200"/>
    </w:pPr>
  </w:style>
  <w:style w:type="character" w:customStyle="1" w:styleId="22">
    <w:name w:val="disabled"/>
    <w:basedOn w:val="10"/>
    <w:qFormat/>
    <w:uiPriority w:val="0"/>
    <w:rPr>
      <w:vanish/>
    </w:rPr>
  </w:style>
  <w:style w:type="character" w:customStyle="1" w:styleId="23">
    <w:name w:val="current"/>
    <w:basedOn w:val="10"/>
    <w:qFormat/>
    <w:uiPriority w:val="0"/>
    <w:rPr>
      <w:b/>
      <w:bCs/>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405</Words>
  <Characters>409</Characters>
  <Lines>2</Lines>
  <Paragraphs>1</Paragraphs>
  <TotalTime>1</TotalTime>
  <ScaleCrop>false</ScaleCrop>
  <LinksUpToDate>false</LinksUpToDate>
  <CharactersWithSpaces>414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2023-02-11T04:25:00Z</dcterms:created>
  <dc:creator>fzgh</dc:creator>
  <cp:lastModifiedBy>pc</cp:lastModifiedBy>
  <cp:lastPrinted>2023-02-25T01:10:00Z</cp:lastPrinted>
  <dcterms:modified xsi:type="dcterms:W3CDTF">2023-02-25T07:13:40Z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6D79E7BF87B543198E5FE09F973BFE37</vt:lpwstr>
  </property>
</Properties>
</file>